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D18" w:rsidRPr="00FF1D01" w:rsidRDefault="00397D18" w:rsidP="00397D18">
      <w:pPr>
        <w:widowControl w:val="0"/>
        <w:suppressAutoHyphens/>
        <w:autoSpaceDE w:val="0"/>
        <w:autoSpaceDN w:val="0"/>
        <w:adjustRightInd w:val="0"/>
        <w:ind w:right="-286"/>
        <w:jc w:val="center"/>
        <w:rPr>
          <w:rFonts w:ascii="Times New Roman" w:hAnsi="Times New Roman"/>
          <w:b/>
          <w:caps/>
          <w:sz w:val="28"/>
          <w:szCs w:val="28"/>
        </w:rPr>
      </w:pPr>
      <w:r w:rsidRPr="00FF1D01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0E7CEA" w:rsidRPr="00FF1D01" w:rsidRDefault="000E7CEA" w:rsidP="00397D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349" w:rsidRPr="00FF1D01" w:rsidRDefault="00865349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158B" w:rsidRPr="00FF1D01" w:rsidRDefault="0020158B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158B" w:rsidRPr="00FF1D01" w:rsidRDefault="0020158B" w:rsidP="00397D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jc w:val="center"/>
        <w:rPr>
          <w:rFonts w:ascii="Times New Roman" w:hAnsi="Times New Roman"/>
          <w:b/>
          <w:sz w:val="28"/>
          <w:szCs w:val="28"/>
        </w:rPr>
      </w:pPr>
      <w:r w:rsidRPr="00FF1D01">
        <w:rPr>
          <w:rFonts w:ascii="Times New Roman" w:hAnsi="Times New Roman"/>
          <w:b/>
          <w:sz w:val="28"/>
          <w:szCs w:val="28"/>
        </w:rPr>
        <w:t xml:space="preserve"> </w:t>
      </w:r>
      <w:r w:rsidR="00397D18" w:rsidRPr="00FF1D01">
        <w:rPr>
          <w:rFonts w:ascii="Times New Roman" w:hAnsi="Times New Roman"/>
          <w:b/>
          <w:sz w:val="28"/>
          <w:szCs w:val="28"/>
        </w:rPr>
        <w:t xml:space="preserve">РАБОЧАЯ </w:t>
      </w:r>
      <w:r w:rsidRPr="00FF1D01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0E7CEA" w:rsidRPr="00FF1D01" w:rsidRDefault="000E7CEA" w:rsidP="00397D1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E7CEA" w:rsidRPr="00FF1D01" w:rsidRDefault="0020158B" w:rsidP="00397D18">
      <w:pPr>
        <w:jc w:val="center"/>
        <w:rPr>
          <w:rFonts w:ascii="Times New Roman" w:hAnsi="Times New Roman"/>
          <w:b/>
          <w:sz w:val="28"/>
          <w:szCs w:val="28"/>
        </w:rPr>
      </w:pPr>
      <w:r w:rsidRPr="00FF1D01">
        <w:rPr>
          <w:rFonts w:ascii="Times New Roman" w:hAnsi="Times New Roman"/>
          <w:b/>
          <w:sz w:val="28"/>
          <w:szCs w:val="28"/>
        </w:rPr>
        <w:t>ОП.1</w:t>
      </w:r>
      <w:r w:rsidR="00397D18" w:rsidRPr="00FF1D01">
        <w:rPr>
          <w:rFonts w:ascii="Times New Roman" w:hAnsi="Times New Roman"/>
          <w:b/>
          <w:sz w:val="28"/>
          <w:szCs w:val="28"/>
        </w:rPr>
        <w:t>3</w:t>
      </w:r>
      <w:r w:rsidR="00865349" w:rsidRPr="00FF1D01">
        <w:rPr>
          <w:rFonts w:ascii="Times New Roman" w:hAnsi="Times New Roman"/>
          <w:b/>
          <w:sz w:val="28"/>
          <w:szCs w:val="28"/>
        </w:rPr>
        <w:t xml:space="preserve"> ИНЖЕНЕРНАЯ ГРАФИКА </w:t>
      </w:r>
      <w:r w:rsidR="00397D18" w:rsidRPr="00FF1D01">
        <w:rPr>
          <w:rFonts w:ascii="Times New Roman" w:hAnsi="Times New Roman"/>
          <w:b/>
          <w:sz w:val="28"/>
          <w:szCs w:val="28"/>
        </w:rPr>
        <w:t>И МОДЕЛИРОВАНИЕ</w:t>
      </w: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865349" w:rsidRPr="00FF1D01" w:rsidRDefault="00865349" w:rsidP="00397D18">
      <w:pPr>
        <w:rPr>
          <w:rFonts w:ascii="Times New Roman" w:hAnsi="Times New Roman"/>
          <w:b/>
          <w:i/>
          <w:sz w:val="28"/>
          <w:szCs w:val="28"/>
        </w:rPr>
      </w:pPr>
    </w:p>
    <w:p w:rsidR="000E7CEA" w:rsidRPr="00FF1D01" w:rsidRDefault="0020158B" w:rsidP="00397D18">
      <w:pPr>
        <w:jc w:val="center"/>
        <w:rPr>
          <w:rFonts w:ascii="Times New Roman" w:hAnsi="Times New Roman"/>
          <w:b/>
          <w:i/>
          <w:sz w:val="28"/>
          <w:szCs w:val="28"/>
          <w:vertAlign w:val="superscript"/>
        </w:rPr>
      </w:pPr>
      <w:r w:rsidRPr="00FF1D01">
        <w:rPr>
          <w:rFonts w:ascii="Times New Roman" w:hAnsi="Times New Roman"/>
          <w:b/>
          <w:sz w:val="28"/>
          <w:szCs w:val="28"/>
        </w:rPr>
        <w:t xml:space="preserve">г. </w:t>
      </w:r>
      <w:r w:rsidR="002612A0" w:rsidRPr="00FF1D01">
        <w:rPr>
          <w:rFonts w:ascii="Times New Roman" w:hAnsi="Times New Roman"/>
          <w:b/>
          <w:sz w:val="28"/>
          <w:szCs w:val="28"/>
        </w:rPr>
        <w:t>Западная Двина</w:t>
      </w:r>
      <w:r w:rsidR="00865349" w:rsidRPr="00FF1D01">
        <w:rPr>
          <w:rFonts w:ascii="Times New Roman" w:hAnsi="Times New Roman"/>
          <w:b/>
          <w:sz w:val="28"/>
          <w:szCs w:val="28"/>
        </w:rPr>
        <w:t xml:space="preserve">, </w:t>
      </w:r>
      <w:r w:rsidR="002612A0" w:rsidRPr="00FF1D01">
        <w:rPr>
          <w:rFonts w:ascii="Times New Roman" w:hAnsi="Times New Roman"/>
          <w:b/>
          <w:bCs/>
          <w:sz w:val="28"/>
          <w:szCs w:val="28"/>
        </w:rPr>
        <w:t>20</w:t>
      </w:r>
      <w:r w:rsidRPr="00FF1D01">
        <w:rPr>
          <w:rFonts w:ascii="Times New Roman" w:hAnsi="Times New Roman"/>
          <w:b/>
          <w:bCs/>
          <w:sz w:val="28"/>
          <w:szCs w:val="28"/>
        </w:rPr>
        <w:t>2</w:t>
      </w:r>
      <w:r w:rsidR="00397D18" w:rsidRPr="00FF1D01">
        <w:rPr>
          <w:rFonts w:ascii="Times New Roman" w:hAnsi="Times New Roman"/>
          <w:b/>
          <w:bCs/>
          <w:sz w:val="28"/>
          <w:szCs w:val="28"/>
        </w:rPr>
        <w:t>4</w:t>
      </w:r>
      <w:r w:rsidR="000E7CEA" w:rsidRPr="00FF1D01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="000E7CEA" w:rsidRPr="00FF1D01">
        <w:rPr>
          <w:rFonts w:ascii="Times New Roman" w:hAnsi="Times New Roman"/>
          <w:b/>
          <w:bCs/>
          <w:i/>
          <w:sz w:val="28"/>
          <w:szCs w:val="28"/>
        </w:rPr>
        <w:br w:type="page"/>
      </w:r>
    </w:p>
    <w:p w:rsidR="00397D18" w:rsidRPr="00FF1D01" w:rsidRDefault="00C13C4B" w:rsidP="00397D1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358466" cy="8170926"/>
            <wp:effectExtent l="0" t="0" r="444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4" t="3811" r="6864" b="15580"/>
                    <a:stretch/>
                  </pic:blipFill>
                  <pic:spPr bwMode="auto">
                    <a:xfrm>
                      <a:off x="0" y="0"/>
                      <a:ext cx="6362739" cy="8176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12A0" w:rsidRPr="00FF1D01" w:rsidRDefault="002612A0" w:rsidP="00397D1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12A0" w:rsidRPr="00FF1D01" w:rsidRDefault="002612A0" w:rsidP="00397D1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12A0" w:rsidRDefault="002612A0" w:rsidP="00397D18">
      <w:pPr>
        <w:rPr>
          <w:rFonts w:ascii="Times New Roman" w:hAnsi="Times New Roman"/>
          <w:b/>
          <w:i/>
          <w:sz w:val="24"/>
          <w:szCs w:val="24"/>
        </w:rPr>
      </w:pPr>
    </w:p>
    <w:p w:rsidR="00C13C4B" w:rsidRDefault="00C13C4B" w:rsidP="00397D18">
      <w:pPr>
        <w:rPr>
          <w:rFonts w:ascii="Times New Roman" w:hAnsi="Times New Roman"/>
          <w:b/>
          <w:i/>
          <w:sz w:val="24"/>
          <w:szCs w:val="24"/>
        </w:rPr>
      </w:pPr>
    </w:p>
    <w:p w:rsidR="00C13C4B" w:rsidRDefault="00C13C4B" w:rsidP="00397D18">
      <w:pPr>
        <w:rPr>
          <w:rFonts w:ascii="Times New Roman" w:hAnsi="Times New Roman"/>
          <w:b/>
          <w:i/>
          <w:sz w:val="24"/>
          <w:szCs w:val="24"/>
        </w:rPr>
      </w:pPr>
    </w:p>
    <w:p w:rsidR="00C13C4B" w:rsidRDefault="00C13C4B" w:rsidP="00397D18">
      <w:pPr>
        <w:rPr>
          <w:rFonts w:ascii="Times New Roman" w:hAnsi="Times New Roman"/>
          <w:b/>
          <w:i/>
          <w:sz w:val="24"/>
          <w:szCs w:val="24"/>
        </w:rPr>
      </w:pPr>
    </w:p>
    <w:p w:rsidR="00C13C4B" w:rsidRPr="00FF1D01" w:rsidRDefault="00C13C4B" w:rsidP="00397D18">
      <w:pPr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:rsidR="000E7CEA" w:rsidRPr="00FF1D01" w:rsidRDefault="000E7CEA" w:rsidP="00397D18">
      <w:pPr>
        <w:jc w:val="center"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СОДЕРЖАНИЕ</w:t>
      </w:r>
    </w:p>
    <w:p w:rsidR="0060019D" w:rsidRPr="00FF1D01" w:rsidRDefault="0060019D" w:rsidP="00397D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4"/>
          <w:szCs w:val="24"/>
        </w:rPr>
      </w:pPr>
    </w:p>
    <w:p w:rsidR="00397D18" w:rsidRPr="00FF1D01" w:rsidRDefault="00397D18" w:rsidP="00397D18">
      <w:pPr>
        <w:pStyle w:val="af"/>
        <w:suppressAutoHyphens/>
        <w:rPr>
          <w:rFonts w:ascii="Times New Roman" w:hAnsi="Times New Roman"/>
          <w:b/>
          <w:sz w:val="24"/>
          <w:szCs w:val="24"/>
        </w:rPr>
      </w:pPr>
    </w:p>
    <w:p w:rsidR="00397D18" w:rsidRPr="00FF1D01" w:rsidRDefault="00397D18" w:rsidP="00397D18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789"/>
        <w:gridCol w:w="850"/>
      </w:tblGrid>
      <w:tr w:rsidR="00397D18" w:rsidRPr="00FF1D01" w:rsidTr="003B457A">
        <w:tc>
          <w:tcPr>
            <w:tcW w:w="8789" w:type="dxa"/>
          </w:tcPr>
          <w:p w:rsidR="00397D18" w:rsidRPr="00FF1D01" w:rsidRDefault="00397D18" w:rsidP="00397D18">
            <w:pPr>
              <w:numPr>
                <w:ilvl w:val="0"/>
                <w:numId w:val="4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850" w:type="dxa"/>
          </w:tcPr>
          <w:p w:rsidR="00397D18" w:rsidRPr="00FF1D01" w:rsidRDefault="00397D18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7D18" w:rsidRPr="00FF1D01" w:rsidTr="003B457A">
        <w:tc>
          <w:tcPr>
            <w:tcW w:w="8789" w:type="dxa"/>
          </w:tcPr>
          <w:p w:rsidR="00397D18" w:rsidRPr="00FF1D01" w:rsidRDefault="00397D18" w:rsidP="00397D18">
            <w:pPr>
              <w:numPr>
                <w:ilvl w:val="0"/>
                <w:numId w:val="4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397D18" w:rsidRPr="00FF1D01" w:rsidRDefault="00397D18" w:rsidP="00397D18">
            <w:pPr>
              <w:suppressAutoHyphens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7D18" w:rsidRPr="00FF1D01" w:rsidRDefault="00397D18" w:rsidP="00397D18">
            <w:pPr>
              <w:ind w:left="-5" w:firstLine="5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97D18" w:rsidRPr="00FF1D01" w:rsidTr="003B457A">
        <w:tc>
          <w:tcPr>
            <w:tcW w:w="8789" w:type="dxa"/>
          </w:tcPr>
          <w:p w:rsidR="00397D18" w:rsidRPr="00FF1D01" w:rsidRDefault="00397D18" w:rsidP="00397D18">
            <w:pPr>
              <w:numPr>
                <w:ilvl w:val="0"/>
                <w:numId w:val="4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397D18" w:rsidRPr="00FF1D01" w:rsidRDefault="00397D18" w:rsidP="00397D18">
            <w:pPr>
              <w:suppressAutoHyphens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7D18" w:rsidRPr="00FF1D01" w:rsidRDefault="00397D18" w:rsidP="00397D18">
            <w:pPr>
              <w:ind w:left="644" w:hanging="644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397D18" w:rsidRPr="00FF1D01" w:rsidTr="003B457A">
        <w:tc>
          <w:tcPr>
            <w:tcW w:w="8789" w:type="dxa"/>
          </w:tcPr>
          <w:p w:rsidR="00397D18" w:rsidRPr="00FF1D01" w:rsidRDefault="00397D18" w:rsidP="00397D18">
            <w:pPr>
              <w:numPr>
                <w:ilvl w:val="0"/>
                <w:numId w:val="4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97D18" w:rsidRPr="00FF1D01" w:rsidRDefault="00397D18" w:rsidP="00397D1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7D18" w:rsidRPr="00FF1D01" w:rsidRDefault="00397D18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46C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397D18" w:rsidRPr="00FF1D01" w:rsidRDefault="00397D18" w:rsidP="00397D18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A21BA8" w:rsidRPr="00FF1D01" w:rsidRDefault="000E7CEA" w:rsidP="00397D18">
      <w:pPr>
        <w:pStyle w:val="af"/>
        <w:numPr>
          <w:ilvl w:val="0"/>
          <w:numId w:val="3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sz w:val="24"/>
          <w:szCs w:val="24"/>
        </w:rPr>
        <w:br w:type="page"/>
      </w:r>
      <w:r w:rsidRPr="00FF1D01"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</w:t>
      </w:r>
      <w:r w:rsidR="00397D18" w:rsidRPr="00FF1D01">
        <w:rPr>
          <w:rFonts w:ascii="Times New Roman" w:hAnsi="Times New Roman"/>
          <w:b/>
          <w:sz w:val="24"/>
          <w:szCs w:val="24"/>
        </w:rPr>
        <w:t xml:space="preserve">РАБОЧЕЙ </w:t>
      </w:r>
      <w:r w:rsidR="00A21BA8" w:rsidRPr="00FF1D01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</w:p>
    <w:p w:rsidR="000E7CEA" w:rsidRPr="00FF1D01" w:rsidRDefault="00D60A6F" w:rsidP="00397D18">
      <w:pPr>
        <w:pStyle w:val="af"/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ОП.1</w:t>
      </w:r>
      <w:r w:rsidR="00397D18" w:rsidRPr="00FF1D01">
        <w:rPr>
          <w:rFonts w:ascii="Times New Roman" w:hAnsi="Times New Roman"/>
          <w:b/>
          <w:sz w:val="24"/>
          <w:szCs w:val="24"/>
        </w:rPr>
        <w:t>3</w:t>
      </w:r>
      <w:r w:rsidR="00A21BA8" w:rsidRPr="00FF1D01">
        <w:rPr>
          <w:rFonts w:ascii="Times New Roman" w:hAnsi="Times New Roman"/>
          <w:b/>
          <w:sz w:val="24"/>
          <w:szCs w:val="24"/>
        </w:rPr>
        <w:t xml:space="preserve"> ИНЖНЕНЕРНАЯ ГРАФИКА</w:t>
      </w:r>
      <w:r w:rsidR="00397D18" w:rsidRPr="00FF1D01">
        <w:rPr>
          <w:rFonts w:ascii="Times New Roman" w:hAnsi="Times New Roman"/>
          <w:b/>
          <w:sz w:val="24"/>
          <w:szCs w:val="24"/>
        </w:rPr>
        <w:t xml:space="preserve"> И МОДЕЛИРОВАНИЕ</w:t>
      </w:r>
    </w:p>
    <w:p w:rsidR="000E7CEA" w:rsidRPr="00FF1D01" w:rsidRDefault="000E7CEA" w:rsidP="00397D18">
      <w:pPr>
        <w:rPr>
          <w:rFonts w:ascii="Times New Roman" w:hAnsi="Times New Roman"/>
          <w:i/>
          <w:sz w:val="24"/>
          <w:szCs w:val="24"/>
        </w:rPr>
      </w:pPr>
      <w:r w:rsidRPr="00FF1D01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397D18" w:rsidRPr="00FF1D01" w:rsidRDefault="000E7CEA" w:rsidP="00397D18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1.</w:t>
      </w:r>
      <w:r w:rsidR="00397D18" w:rsidRPr="00FF1D01">
        <w:rPr>
          <w:rFonts w:ascii="Times New Roman" w:hAnsi="Times New Roman"/>
          <w:b/>
          <w:sz w:val="24"/>
          <w:szCs w:val="24"/>
        </w:rPr>
        <w:t>1</w:t>
      </w:r>
      <w:r w:rsidRPr="00FF1D01">
        <w:rPr>
          <w:rFonts w:ascii="Times New Roman" w:hAnsi="Times New Roman"/>
          <w:b/>
          <w:sz w:val="24"/>
          <w:szCs w:val="24"/>
        </w:rPr>
        <w:t xml:space="preserve">. Место дисциплины в структуре основной образовательной программы </w:t>
      </w:r>
    </w:p>
    <w:p w:rsidR="00397D18" w:rsidRPr="00FF1D01" w:rsidRDefault="00397D18" w:rsidP="00397D18">
      <w:pPr>
        <w:suppressAutoHyphens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F1D01">
        <w:rPr>
          <w:rFonts w:ascii="Times New Roman" w:eastAsia="Times New Roman" w:hAnsi="Times New Roman"/>
          <w:sz w:val="24"/>
          <w:szCs w:val="24"/>
        </w:rPr>
        <w:t>Учебная дисциплина «</w:t>
      </w:r>
      <w:r w:rsidRPr="00FF1D01">
        <w:rPr>
          <w:rFonts w:ascii="Times New Roman" w:hAnsi="Times New Roman"/>
          <w:sz w:val="24"/>
          <w:szCs w:val="24"/>
        </w:rPr>
        <w:t>ОП.13 ИНЖНЕНЕРНАЯ ГРАФИКА И МОДЕЛИРОВАНИЕ</w:t>
      </w:r>
      <w:r w:rsidRPr="00FF1D01">
        <w:rPr>
          <w:rFonts w:ascii="Times New Roman" w:eastAsia="Times New Roman" w:hAnsi="Times New Roman"/>
          <w:sz w:val="24"/>
          <w:szCs w:val="24"/>
        </w:rPr>
        <w:t>» является вариативной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</w:t>
      </w:r>
    </w:p>
    <w:p w:rsidR="00397D18" w:rsidRPr="00FF1D01" w:rsidRDefault="00397D18" w:rsidP="00397D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F1D01">
        <w:rPr>
          <w:rFonts w:ascii="Times New Roman" w:eastAsia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397D18" w:rsidRPr="00FF1D01" w:rsidRDefault="00397D18" w:rsidP="00397D18">
      <w:pPr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397D18" w:rsidRPr="00FF1D01" w:rsidRDefault="00397D18" w:rsidP="00397D18">
      <w:pPr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FF1D01">
        <w:rPr>
          <w:rFonts w:ascii="Times New Roman" w:eastAsia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1D01">
        <w:rPr>
          <w:rFonts w:ascii="Times New Roman" w:eastAsia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397D18" w:rsidRPr="00FF1D01" w:rsidRDefault="00397D18" w:rsidP="00397D18">
      <w:pPr>
        <w:suppressAutoHyphens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397D18" w:rsidRPr="00FF1D01" w:rsidTr="00397D18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</w:rPr>
            </w:pPr>
            <w:r w:rsidRPr="00FF1D01">
              <w:rPr>
                <w:rFonts w:ascii="Times New Roman" w:eastAsia="Times New Roman" w:hAnsi="Times New Roman"/>
                <w:b/>
              </w:rPr>
              <w:t xml:space="preserve">Код </w:t>
            </w:r>
          </w:p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</w:rPr>
            </w:pPr>
            <w:r w:rsidRPr="00FF1D01">
              <w:rPr>
                <w:rFonts w:ascii="Times New Roman" w:eastAsia="Times New Roman" w:hAnsi="Times New Roman"/>
                <w:b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</w:rPr>
            </w:pPr>
            <w:r w:rsidRPr="00FF1D01">
              <w:rPr>
                <w:rFonts w:ascii="Times New Roman" w:eastAsia="Times New Roman" w:hAnsi="Times New Roman"/>
                <w:b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</w:rPr>
            </w:pPr>
            <w:r w:rsidRPr="00FF1D01">
              <w:rPr>
                <w:rFonts w:ascii="Times New Roman" w:eastAsia="Times New Roman" w:hAnsi="Times New Roman"/>
                <w:b/>
              </w:rPr>
              <w:t>Знания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</w:p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ОК 01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b/>
                <w:iCs/>
              </w:rPr>
              <w:t xml:space="preserve">- </w:t>
            </w:r>
            <w:r w:rsidRPr="00FF1D01">
              <w:rPr>
                <w:rFonts w:ascii="Times New Roman" w:eastAsia="Times New Roman" w:hAnsi="Times New Roman"/>
                <w:iCs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анализировать задачу и/или проблему и выделять её составные части;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определять этапы решения задачи;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выявлять и эффективно искать информацию, необходимую для решения задачи и/или проблемы;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составлять план действия;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определять необходимые ресурсы;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владеть актуальными методами работы в профессиональной и смежных сферах;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реализовывать составленный план; </w:t>
            </w:r>
          </w:p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/>
                <w:iCs/>
              </w:rPr>
              <w:t xml:space="preserve">- </w:t>
            </w:r>
            <w:r w:rsidRPr="00FF1D01">
              <w:rPr>
                <w:rFonts w:ascii="Times New Roman" w:eastAsia="Times New Roman" w:hAnsi="Times New Roman"/>
                <w:iCs/>
              </w:rPr>
              <w:t>а</w:t>
            </w:r>
            <w:r w:rsidRPr="00FF1D01">
              <w:rPr>
                <w:rFonts w:ascii="Times New Roman" w:eastAsia="Times New Roman" w:hAnsi="Times New Roman"/>
                <w:bCs/>
              </w:rPr>
              <w:t>ктуальный профессиональный и социальный контекст, в котором приходится работать и жить;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 xml:space="preserve">- алгоритмы выполнения работ в профессиональной и смежных областях;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 xml:space="preserve">- методы работы в профессиональной и смежных сферах;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 xml:space="preserve">- структуру плана для решения задач;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>- порядок оценки результатов решения задач профессиональной деятельности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i/>
              </w:rPr>
            </w:pPr>
            <w:r w:rsidRPr="00FF1D01">
              <w:rPr>
                <w:rFonts w:ascii="Times New Roman" w:eastAsia="Times New Roman" w:hAnsi="Times New Roman"/>
              </w:rPr>
              <w:t>ОК 02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b/>
                <w:iCs/>
              </w:rPr>
              <w:t xml:space="preserve">- </w:t>
            </w:r>
            <w:r w:rsidRPr="00FF1D01">
              <w:rPr>
                <w:rFonts w:ascii="Times New Roman" w:eastAsia="Times New Roman" w:hAnsi="Times New Roman"/>
                <w:iCs/>
              </w:rPr>
              <w:t>определять задачи для поиска информации;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определять необходимые источники информации;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планировать процесс поиска;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структурировать получаемую информацию;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выделять наиболее значимое в перечне информации;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оценивать практическую значимость результатов поиска;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оформлять результаты поиска;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применять средства информационных технологий для решения профессиональных задач 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b/>
                <w:iCs/>
              </w:rPr>
              <w:t xml:space="preserve">- </w:t>
            </w:r>
            <w:r w:rsidRPr="00FF1D01">
              <w:rPr>
                <w:rFonts w:ascii="Times New Roman" w:eastAsia="Times New Roman" w:hAnsi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приемы структурирования информации;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формат оформления результатов поиска информации;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современные средства и устройства информатизации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</w:rPr>
            </w:pP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ОК 04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организовывать работу коллектива и команды;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основы проектной деятельности</w:t>
            </w:r>
          </w:p>
        </w:tc>
      </w:tr>
      <w:tr w:rsidR="00397D18" w:rsidRPr="00FF1D01" w:rsidTr="00397D18">
        <w:trPr>
          <w:trHeight w:val="1266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lastRenderedPageBreak/>
              <w:t>ОК 05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грамотно </w:t>
            </w:r>
            <w:r w:rsidRPr="00FF1D01">
              <w:rPr>
                <w:rFonts w:ascii="Times New Roman" w:eastAsia="Times New Roman" w:hAnsi="Times New Roman"/>
                <w:bCs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 xml:space="preserve">- особенности социального и культурного контекста;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bCs/>
              </w:rPr>
              <w:t>- правила оформления документов и построения устных сообщений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ОК 07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 xml:space="preserve">- соблюдать нормы экологической безопасности;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>- применять знания об изменении климата в профессиональной деятельности;</w:t>
            </w:r>
          </w:p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/>
                <w:bCs/>
                <w:iCs/>
              </w:rPr>
              <w:t xml:space="preserve">- </w:t>
            </w:r>
            <w:r w:rsidRPr="00FF1D01">
              <w:rPr>
                <w:rFonts w:ascii="Times New Roman" w:eastAsia="Times New Roman" w:hAnsi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 xml:space="preserve">- основные ресурсы, задействованные в профессиональной деятельности;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Cs/>
                <w:iCs/>
              </w:rPr>
            </w:pPr>
            <w:r w:rsidRPr="00FF1D01">
              <w:rPr>
                <w:rFonts w:ascii="Times New Roman" w:eastAsia="Times New Roman" w:hAnsi="Times New Roman"/>
                <w:bCs/>
                <w:iCs/>
              </w:rPr>
              <w:t>пути обеспечения ресурсосбережения;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ОК 09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участвовать в диалогах на знакомые общие и профессиональные темы;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кратко обосновывать и объяснять свои действия (текущие и планируемые); </w:t>
            </w:r>
          </w:p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правила построения простых и сложных предложений на профессиональные темы;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основные общеупотребительные глаголы (бытовая и профессиональная лексика);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  <w:iCs/>
              </w:rPr>
              <w:t>- правила чтения текстов профессиональной направленности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ПК 1.1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нормативно-правовым документам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ПК 1.2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определять необходимые методы ухода за насаждениями;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анализировать содержание производственных задач, выбирать методы и средства их решения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</w:p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997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397D18" w:rsidRPr="00FF1D01" w:rsidTr="00397D18">
        <w:trPr>
          <w:trHeight w:val="1218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ПК 1.3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определять необходимые методы ухода за зелеными насаждениями;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397D18" w:rsidRPr="00FF1D01" w:rsidTr="00397D18">
        <w:trPr>
          <w:trHeight w:val="1541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lastRenderedPageBreak/>
              <w:t>ПК 1.4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  <w:r w:rsidRPr="00FF1D01">
              <w:rPr>
                <w:rFonts w:ascii="Times New Roman" w:eastAsia="Times New Roman" w:hAnsi="Times New Roman"/>
              </w:rPr>
              <w:t>- агротехнические правила по содержанию и уходу за элементами озеленения</w:t>
            </w:r>
          </w:p>
        </w:tc>
      </w:tr>
      <w:tr w:rsidR="00397D18" w:rsidRPr="00FF1D01" w:rsidTr="00397D18">
        <w:trPr>
          <w:trHeight w:val="1275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ПК 2.1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</w:p>
        </w:tc>
      </w:tr>
      <w:tr w:rsidR="00397D18" w:rsidRPr="00FF1D01" w:rsidTr="00397D18">
        <w:trPr>
          <w:trHeight w:val="1124"/>
          <w:jc w:val="center"/>
        </w:trPr>
        <w:tc>
          <w:tcPr>
            <w:tcW w:w="1129" w:type="dxa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ПК 2.2</w:t>
            </w:r>
          </w:p>
        </w:tc>
        <w:tc>
          <w:tcPr>
            <w:tcW w:w="4678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методы определения засоренности садово-парковых территорий, питомников и газонов;</w:t>
            </w:r>
          </w:p>
          <w:p w:rsidR="00397D18" w:rsidRPr="00FF1D01" w:rsidRDefault="00397D18" w:rsidP="00397D18">
            <w:pPr>
              <w:rPr>
                <w:rFonts w:ascii="Times New Roman" w:eastAsia="Times New Roman" w:hAnsi="Times New Roman"/>
              </w:rPr>
            </w:pPr>
            <w:r w:rsidRPr="00FF1D01">
              <w:rPr>
                <w:rFonts w:ascii="Times New Roman" w:eastAsia="Times New Roman" w:hAnsi="Times New Roman"/>
              </w:rPr>
              <w:t>- методика проведения почвенной диагностики условий питания растений;</w:t>
            </w:r>
          </w:p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</w:rPr>
            </w:pPr>
          </w:p>
        </w:tc>
      </w:tr>
    </w:tbl>
    <w:p w:rsidR="00397D18" w:rsidRPr="00FF1D01" w:rsidRDefault="00397D18" w:rsidP="00397D18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0E7CEA" w:rsidRPr="00FF1D01" w:rsidRDefault="00397D18" w:rsidP="00397D18">
      <w:pPr>
        <w:suppressAutoHyphens/>
        <w:rPr>
          <w:rFonts w:ascii="Times New Roman" w:hAnsi="Times New Roman"/>
          <w:sz w:val="24"/>
          <w:szCs w:val="24"/>
        </w:rPr>
      </w:pPr>
      <w:r w:rsidRPr="00FF1D01">
        <w:rPr>
          <w:rFonts w:ascii="Times New Roman" w:hAnsi="Times New Roman"/>
          <w:sz w:val="24"/>
          <w:szCs w:val="24"/>
        </w:rPr>
        <w:t xml:space="preserve">В результате обучения обучающиеся должны </w:t>
      </w:r>
    </w:p>
    <w:p w:rsidR="000E7CEA" w:rsidRPr="00FF1D01" w:rsidRDefault="000E7CEA" w:rsidP="00397D18">
      <w:pPr>
        <w:suppressAutoHyphens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D60A6F" w:rsidRPr="00FF1D01" w:rsidTr="00D60A6F">
        <w:trPr>
          <w:trHeight w:val="649"/>
        </w:trPr>
        <w:tc>
          <w:tcPr>
            <w:tcW w:w="4786" w:type="dxa"/>
            <w:vAlign w:val="center"/>
            <w:hideMark/>
          </w:tcPr>
          <w:p w:rsidR="00D60A6F" w:rsidRPr="00FF1D01" w:rsidRDefault="00D60A6F" w:rsidP="00397D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Уме</w:t>
            </w:r>
            <w:r w:rsidR="00397D18" w:rsidRPr="00FF1D01">
              <w:rPr>
                <w:rFonts w:ascii="Times New Roman" w:hAnsi="Times New Roman"/>
                <w:sz w:val="24"/>
                <w:szCs w:val="24"/>
              </w:rPr>
              <w:t>ть</w:t>
            </w:r>
          </w:p>
        </w:tc>
        <w:tc>
          <w:tcPr>
            <w:tcW w:w="4961" w:type="dxa"/>
            <w:vAlign w:val="center"/>
            <w:hideMark/>
          </w:tcPr>
          <w:p w:rsidR="00D60A6F" w:rsidRPr="00FF1D01" w:rsidRDefault="00D60A6F" w:rsidP="00397D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Зна</w:t>
            </w:r>
            <w:r w:rsidR="00397D18" w:rsidRPr="00FF1D01">
              <w:rPr>
                <w:rFonts w:ascii="Times New Roman" w:hAnsi="Times New Roman"/>
                <w:sz w:val="24"/>
                <w:szCs w:val="24"/>
              </w:rPr>
              <w:t>ть</w:t>
            </w:r>
          </w:p>
        </w:tc>
      </w:tr>
      <w:tr w:rsidR="00D60A6F" w:rsidRPr="00FF1D01" w:rsidTr="00D60A6F">
        <w:trPr>
          <w:trHeight w:val="212"/>
        </w:trPr>
        <w:tc>
          <w:tcPr>
            <w:tcW w:w="4786" w:type="dxa"/>
          </w:tcPr>
          <w:p w:rsidR="00D60A6F" w:rsidRPr="00FF1D01" w:rsidRDefault="00D60A6F" w:rsidP="00397D1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4961" w:type="dxa"/>
          </w:tcPr>
          <w:p w:rsidR="00D60A6F" w:rsidRPr="00FF1D01" w:rsidRDefault="00D60A6F" w:rsidP="00397D1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0E7CEA" w:rsidRPr="00FF1D01" w:rsidRDefault="000E7CEA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97D18" w:rsidRPr="00FF1D01" w:rsidRDefault="00397D18" w:rsidP="00397D18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E7CEA" w:rsidRPr="00FF1D01" w:rsidRDefault="000E7CEA" w:rsidP="00397D18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C7206" w:rsidRPr="00FF1D01" w:rsidRDefault="00DC7206" w:rsidP="00397D18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E7CEA" w:rsidRPr="00FF1D01" w:rsidRDefault="000E7CEA" w:rsidP="00397D18">
      <w:pPr>
        <w:suppressAutoHyphens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DC7206" w:rsidRPr="00FF1D01" w:rsidRDefault="00DC7206" w:rsidP="00397D18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0E7CEA" w:rsidRPr="00FF1D01" w:rsidRDefault="000E7CEA" w:rsidP="00397D18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487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419"/>
      </w:tblGrid>
      <w:tr w:rsidR="00397D18" w:rsidRPr="00FF1D01" w:rsidTr="00397D18">
        <w:trPr>
          <w:trHeight w:val="490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97D18" w:rsidRPr="00FF1D01" w:rsidTr="00397D18">
        <w:trPr>
          <w:trHeight w:val="490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397D18" w:rsidRPr="00FF1D01" w:rsidTr="00397D18">
        <w:trPr>
          <w:trHeight w:val="490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397D18" w:rsidRPr="00FF1D01" w:rsidTr="00397D18">
        <w:trPr>
          <w:trHeight w:val="490"/>
        </w:trPr>
        <w:tc>
          <w:tcPr>
            <w:tcW w:w="3777" w:type="pct"/>
            <w:shd w:val="clear" w:color="auto" w:fill="auto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397D18" w:rsidRPr="00FF1D01" w:rsidTr="00397D18">
        <w:trPr>
          <w:trHeight w:val="336"/>
        </w:trPr>
        <w:tc>
          <w:tcPr>
            <w:tcW w:w="5000" w:type="pct"/>
            <w:gridSpan w:val="2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</w:tr>
      <w:tr w:rsidR="00397D18" w:rsidRPr="00FF1D01" w:rsidTr="00397D18">
        <w:trPr>
          <w:trHeight w:val="490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397D18" w:rsidRPr="00FF1D01" w:rsidTr="00397D18">
        <w:trPr>
          <w:trHeight w:val="490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  <w:r w:rsidRPr="00FF1D0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397D18" w:rsidRPr="00FF1D01" w:rsidTr="00397D18">
        <w:trPr>
          <w:trHeight w:val="267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97D18" w:rsidRPr="00FF1D01" w:rsidTr="00397D18">
        <w:trPr>
          <w:trHeight w:val="331"/>
        </w:trPr>
        <w:tc>
          <w:tcPr>
            <w:tcW w:w="3777" w:type="pct"/>
            <w:vAlign w:val="center"/>
          </w:tcPr>
          <w:p w:rsidR="00397D18" w:rsidRPr="00FF1D01" w:rsidRDefault="00397D18" w:rsidP="00397D18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FF1D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F1D0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1223" w:type="pct"/>
            <w:vAlign w:val="center"/>
          </w:tcPr>
          <w:p w:rsidR="00397D18" w:rsidRPr="00FF1D01" w:rsidRDefault="00397D18" w:rsidP="00397D18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F1D01">
              <w:rPr>
                <w:rFonts w:ascii="Times New Roman" w:eastAsia="Times New Roman" w:hAnsi="Times New Roman"/>
                <w:iCs/>
                <w:sz w:val="24"/>
                <w:szCs w:val="24"/>
              </w:rPr>
              <w:t>8</w:t>
            </w:r>
          </w:p>
        </w:tc>
      </w:tr>
    </w:tbl>
    <w:p w:rsidR="00397D18" w:rsidRPr="00FF1D01" w:rsidRDefault="00397D18" w:rsidP="00397D18">
      <w:pPr>
        <w:rPr>
          <w:rFonts w:ascii="Times New Roman" w:hAnsi="Times New Roman"/>
          <w:b/>
          <w:i/>
          <w:sz w:val="24"/>
          <w:szCs w:val="24"/>
        </w:rPr>
        <w:sectPr w:rsidR="00397D18" w:rsidRPr="00FF1D01" w:rsidSect="00397D18">
          <w:footerReference w:type="default" r:id="rId9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:rsidR="002474F7" w:rsidRPr="00FF1D01" w:rsidRDefault="000E7CEA" w:rsidP="00397D18">
      <w:pPr>
        <w:pStyle w:val="af"/>
        <w:suppressAutoHyphens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E7CEA" w:rsidRPr="00FF1D01" w:rsidRDefault="000E7CEA" w:rsidP="00397D18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5"/>
        <w:gridCol w:w="8904"/>
        <w:gridCol w:w="1730"/>
        <w:gridCol w:w="1802"/>
      </w:tblGrid>
      <w:tr w:rsidR="00FF1D01" w:rsidRPr="00FF1D01" w:rsidTr="00FF1D01">
        <w:trPr>
          <w:trHeight w:val="20"/>
        </w:trPr>
        <w:tc>
          <w:tcPr>
            <w:tcW w:w="874" w:type="pct"/>
          </w:tcPr>
          <w:p w:rsidR="003B457A" w:rsidRPr="00FF1D01" w:rsidRDefault="003B457A" w:rsidP="003B457A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54" w:type="pct"/>
          </w:tcPr>
          <w:p w:rsidR="003B457A" w:rsidRPr="00FF1D01" w:rsidRDefault="003B457A" w:rsidP="003B457A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vAlign w:val="center"/>
          </w:tcPr>
          <w:p w:rsidR="003B457A" w:rsidRPr="00FF1D01" w:rsidRDefault="003B457A" w:rsidP="003B457A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F1D01">
              <w:rPr>
                <w:rFonts w:ascii="Times New Roman" w:eastAsia="Times New Roman" w:hAnsi="Times New Roman"/>
                <w:b/>
                <w:bCs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3B457A" w:rsidRPr="00FF1D01" w:rsidRDefault="003B457A" w:rsidP="003B457A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F1D01">
              <w:rPr>
                <w:rFonts w:ascii="Times New Roman" w:eastAsia="Times New Roman" w:hAnsi="Times New Roman"/>
                <w:b/>
                <w:bCs/>
              </w:rPr>
              <w:t>Коды компетенций формированию которых способствует элемент программы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54" w:type="pct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74" w:type="pct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474F7" w:rsidRPr="00FF1D01" w:rsidRDefault="003B457A" w:rsidP="00397D18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FF1D01" w:rsidRPr="00FF1D01" w:rsidTr="00FF1D01">
        <w:trPr>
          <w:trHeight w:val="389"/>
        </w:trPr>
        <w:tc>
          <w:tcPr>
            <w:tcW w:w="3828" w:type="pct"/>
            <w:gridSpan w:val="2"/>
          </w:tcPr>
          <w:p w:rsidR="002474F7" w:rsidRPr="00FF1D01" w:rsidRDefault="002474F7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574" w:type="pct"/>
            <w:vAlign w:val="center"/>
          </w:tcPr>
          <w:p w:rsidR="002474F7" w:rsidRPr="00FF1D01" w:rsidRDefault="002474F7" w:rsidP="00397D1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389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FF1D01" w:rsidRDefault="00D12EA5" w:rsidP="00397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397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D12EA5" w:rsidRPr="00FF1D01" w:rsidRDefault="00D12EA5" w:rsidP="00397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suppressAutoHyphens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65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1.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титульного листа альбома графических работ обучающегося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 xml:space="preserve">Геометрические построения и приемы вычерчивания контуров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ехнических деталей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Вычерчивание контуров технических деталей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 xml:space="preserve">Проецирование 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геометрических тел секущей плоскостью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2474F7" w:rsidRPr="00FF1D01" w:rsidRDefault="002474F7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574" w:type="pct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Выполнить чертежи деталей, содержащих необходимые сложные разрезы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Выполнить рабочий чертеж по рабочему эскизу детали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Разьемные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неразьемные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чертежа соединения деталей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11.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с чертежа соединения деталей 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чертежа 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13.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эскизов деталей сборочной единицы, состоящей из 4-10 деталей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чертежа по эскизам предыдущей работы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16.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чертежей деталей (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17.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чертежей деталей по сборочному чертежу изделия, состоящего из 4-8 деталей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2474F7" w:rsidRPr="00FF1D01" w:rsidRDefault="002474F7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574" w:type="pct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311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FF1D01">
              <w:rPr>
                <w:rFonts w:ascii="Times New Roman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59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491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18.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Выполнение чертежа с применением системы автоматизированного проектирования Компас или </w:t>
            </w:r>
            <w:r w:rsidRPr="00FF1D01">
              <w:rPr>
                <w:rFonts w:ascii="Times New Roman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2474F7" w:rsidRPr="00FF1D01" w:rsidRDefault="002474F7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574" w:type="pct"/>
            <w:vAlign w:val="center"/>
          </w:tcPr>
          <w:p w:rsidR="002474F7" w:rsidRPr="00FF1D01" w:rsidRDefault="002474F7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bottom w:val="nil"/>
            </w:tcBorders>
            <w:shd w:val="clear" w:color="auto" w:fill="auto"/>
            <w:vAlign w:val="center"/>
          </w:tcPr>
          <w:p w:rsidR="008A7C24" w:rsidRPr="00FF1D01" w:rsidRDefault="008A7C24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черчения. Чтение и выполнение чертежей схем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19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>. Выполнение чертежа планировки участка или зоны с расстановкой оборудования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574" w:type="pc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D12EA5" w:rsidRDefault="00D12EA5" w:rsidP="00D12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– 1.4.</w:t>
            </w:r>
          </w:p>
          <w:p w:rsidR="00FF1D01" w:rsidRPr="00FF1D01" w:rsidRDefault="00D12EA5" w:rsidP="00D12EA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– 2.2.</w:t>
            </w: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 w:val="restar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Общие сведения о кинематических</w:t>
            </w:r>
          </w:p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схемах и их элементах</w:t>
            </w:r>
          </w:p>
        </w:tc>
        <w:tc>
          <w:tcPr>
            <w:tcW w:w="2954" w:type="pct"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 w:val="restart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874" w:type="pct"/>
            <w:vMerge/>
          </w:tcPr>
          <w:p w:rsidR="00FF1D01" w:rsidRPr="00FF1D01" w:rsidRDefault="00FF1D01" w:rsidP="00397D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4" w:type="pct"/>
          </w:tcPr>
          <w:p w:rsidR="00FF1D01" w:rsidRPr="00FF1D01" w:rsidRDefault="00FF1D01" w:rsidP="00397D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20</w:t>
            </w:r>
            <w:r w:rsidRPr="00FF1D01">
              <w:rPr>
                <w:rFonts w:ascii="Times New Roman" w:hAnsi="Times New Roman"/>
                <w:sz w:val="24"/>
                <w:szCs w:val="24"/>
              </w:rPr>
              <w:t>. Выполнение чертежа кинематической схемы</w:t>
            </w:r>
          </w:p>
        </w:tc>
        <w:tc>
          <w:tcPr>
            <w:tcW w:w="574" w:type="pct"/>
            <w:vMerge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F1D01" w:rsidRPr="00FF1D01" w:rsidRDefault="00FF1D01" w:rsidP="00397D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276745" w:rsidRPr="00FF1D01" w:rsidRDefault="00276745" w:rsidP="00397D1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в форме </w:t>
            </w:r>
            <w:r w:rsidR="00B32324"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Дифференцированного </w:t>
            </w: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зачета</w:t>
            </w:r>
          </w:p>
        </w:tc>
        <w:tc>
          <w:tcPr>
            <w:tcW w:w="574" w:type="pct"/>
            <w:vAlign w:val="center"/>
          </w:tcPr>
          <w:p w:rsidR="00276745" w:rsidRPr="00FF1D01" w:rsidRDefault="00276745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76745" w:rsidRPr="00FF1D01" w:rsidRDefault="00276745" w:rsidP="00397D18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1D01" w:rsidRPr="00FF1D01" w:rsidTr="00FF1D01">
        <w:trPr>
          <w:trHeight w:val="20"/>
        </w:trPr>
        <w:tc>
          <w:tcPr>
            <w:tcW w:w="3828" w:type="pct"/>
            <w:gridSpan w:val="2"/>
          </w:tcPr>
          <w:p w:rsidR="00276745" w:rsidRPr="00FF1D01" w:rsidRDefault="00276745" w:rsidP="00397D1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4" w:type="pct"/>
            <w:vAlign w:val="center"/>
          </w:tcPr>
          <w:p w:rsidR="00276745" w:rsidRPr="00FF1D01" w:rsidRDefault="006E6053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276745" w:rsidRPr="00FF1D01" w:rsidRDefault="00276745" w:rsidP="00397D18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0E7CEA" w:rsidRPr="00FF1D01" w:rsidRDefault="000E7CEA" w:rsidP="00397D18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0E7CEA" w:rsidRPr="00FF1D01" w:rsidRDefault="000E7CEA" w:rsidP="00397D18">
      <w:pPr>
        <w:ind w:firstLine="709"/>
        <w:rPr>
          <w:rFonts w:ascii="Times New Roman" w:hAnsi="Times New Roman"/>
          <w:i/>
          <w:sz w:val="24"/>
          <w:szCs w:val="24"/>
        </w:rPr>
        <w:sectPr w:rsidR="000E7CEA" w:rsidRPr="00FF1D01" w:rsidSect="00397D18">
          <w:pgSz w:w="16840" w:h="11907" w:orient="landscape"/>
          <w:pgMar w:top="851" w:right="567" w:bottom="851" w:left="1418" w:header="709" w:footer="709" w:gutter="0"/>
          <w:cols w:space="720"/>
        </w:sectPr>
      </w:pPr>
    </w:p>
    <w:p w:rsidR="000E7CEA" w:rsidRPr="00FF1D01" w:rsidRDefault="000E7CEA" w:rsidP="00397D18">
      <w:pPr>
        <w:ind w:left="851"/>
        <w:rPr>
          <w:rFonts w:ascii="Times New Roman" w:hAnsi="Times New Roman"/>
          <w:b/>
          <w:bCs/>
          <w:sz w:val="24"/>
          <w:szCs w:val="24"/>
        </w:rPr>
      </w:pPr>
      <w:r w:rsidRPr="00FF1D0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A01D9" w:rsidRPr="00FF1D01" w:rsidRDefault="009A01D9" w:rsidP="00397D18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E7CEA" w:rsidRPr="00FF1D01" w:rsidRDefault="000E7CEA" w:rsidP="00397D18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 w:rsidRPr="00FF1D01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0E7CEA" w:rsidRPr="00FF1D01" w:rsidRDefault="000E7CEA" w:rsidP="00397D1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F1D01">
        <w:rPr>
          <w:rFonts w:ascii="Times New Roman" w:hAnsi="Times New Roman"/>
          <w:bCs/>
          <w:sz w:val="24"/>
          <w:szCs w:val="24"/>
        </w:rPr>
        <w:t>Кабинет</w:t>
      </w:r>
      <w:r w:rsidRPr="00FF1D01">
        <w:rPr>
          <w:rFonts w:ascii="Times New Roman" w:hAnsi="Times New Roman"/>
          <w:bCs/>
          <w:i/>
          <w:sz w:val="24"/>
          <w:szCs w:val="24"/>
        </w:rPr>
        <w:t xml:space="preserve"> «Инженерной графики»</w:t>
      </w:r>
      <w:r w:rsidRPr="00FF1D01">
        <w:rPr>
          <w:rFonts w:ascii="Times New Roman" w:hAnsi="Times New Roman"/>
          <w:sz w:val="24"/>
          <w:szCs w:val="24"/>
          <w:lang w:eastAsia="en-US"/>
        </w:rPr>
        <w:t>,</w:t>
      </w:r>
    </w:p>
    <w:p w:rsidR="000E7CEA" w:rsidRPr="00FF1D01" w:rsidRDefault="000E7CEA" w:rsidP="00397D1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F1D01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FF1D0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FF1D01">
        <w:rPr>
          <w:rFonts w:ascii="Times New Roman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FF1D01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FF1D01">
        <w:rPr>
          <w:rFonts w:ascii="Times New Roman" w:hAnsi="Times New Roman"/>
          <w:sz w:val="24"/>
          <w:szCs w:val="24"/>
          <w:lang w:eastAsia="en-US"/>
        </w:rPr>
        <w:t>т</w:t>
      </w:r>
      <w:r w:rsidRPr="00FF1D0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FF1D01">
        <w:rPr>
          <w:rFonts w:ascii="Times New Roman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FF1D01">
        <w:rPr>
          <w:rFonts w:ascii="Times New Roman" w:hAnsi="Times New Roman"/>
          <w:sz w:val="24"/>
          <w:szCs w:val="24"/>
          <w:lang w:val="en-US" w:eastAsia="en-US"/>
        </w:rPr>
        <w:t>AutoCAD</w:t>
      </w:r>
      <w:r w:rsidRPr="00FF1D01">
        <w:rPr>
          <w:rFonts w:ascii="Times New Roman" w:hAnsi="Times New Roman"/>
          <w:sz w:val="24"/>
          <w:szCs w:val="24"/>
          <w:lang w:eastAsia="en-US"/>
        </w:rPr>
        <w:t>».</w:t>
      </w:r>
    </w:p>
    <w:p w:rsidR="009A01D9" w:rsidRPr="00FF1D01" w:rsidRDefault="009A01D9" w:rsidP="00397D18">
      <w:pPr>
        <w:suppressAutoHyphens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7CEA" w:rsidRPr="00FF1D01" w:rsidRDefault="000E7CEA" w:rsidP="00397D18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 w:rsidRPr="00FF1D0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7CEA" w:rsidRPr="00FF1D01" w:rsidRDefault="000E7CEA" w:rsidP="00397D18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FF1D0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име</w:t>
      </w:r>
      <w:r w:rsidR="00D12EA5">
        <w:rPr>
          <w:rFonts w:ascii="Times New Roman" w:hAnsi="Times New Roman"/>
          <w:bCs/>
          <w:sz w:val="24"/>
          <w:szCs w:val="24"/>
        </w:rPr>
        <w:t>ет</w:t>
      </w:r>
      <w:r w:rsidRPr="00FF1D01">
        <w:rPr>
          <w:rFonts w:ascii="Times New Roman" w:hAnsi="Times New Roman"/>
          <w:bCs/>
          <w:sz w:val="24"/>
          <w:szCs w:val="24"/>
        </w:rPr>
        <w:t xml:space="preserve"> п</w:t>
      </w:r>
      <w:r w:rsidRPr="00FF1D01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D12EA5">
        <w:rPr>
          <w:rFonts w:ascii="Times New Roman" w:hAnsi="Times New Roman"/>
          <w:sz w:val="24"/>
          <w:szCs w:val="24"/>
        </w:rPr>
        <w:t>е</w:t>
      </w:r>
      <w:r w:rsidRPr="00FF1D0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9A01D9" w:rsidRPr="00FF1D01" w:rsidRDefault="009A01D9" w:rsidP="00397D18">
      <w:pPr>
        <w:contextualSpacing/>
        <w:rPr>
          <w:rFonts w:ascii="Times New Roman" w:hAnsi="Times New Roman"/>
          <w:sz w:val="24"/>
          <w:szCs w:val="24"/>
        </w:rPr>
      </w:pPr>
    </w:p>
    <w:p w:rsidR="000E7CEA" w:rsidRPr="00FF1D01" w:rsidRDefault="000E7CEA" w:rsidP="00397D18">
      <w:pPr>
        <w:contextualSpacing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E7CEA" w:rsidRPr="00FF1D01" w:rsidRDefault="000E7CEA" w:rsidP="00397D18">
      <w:pPr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 xml:space="preserve">1. </w:t>
      </w:r>
      <w:r w:rsidRPr="00FF1D01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F1D01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F1D01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F1D01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F1D01">
        <w:rPr>
          <w:rFonts w:ascii="Times New Roman" w:hAnsi="Times New Roman"/>
          <w:bCs/>
          <w:sz w:val="24"/>
          <w:szCs w:val="24"/>
        </w:rPr>
        <w:t>.  – М.: Академия, 201</w:t>
      </w:r>
      <w:r w:rsidR="004C0799" w:rsidRPr="00FF1D01">
        <w:rPr>
          <w:rFonts w:ascii="Times New Roman" w:hAnsi="Times New Roman"/>
          <w:bCs/>
          <w:sz w:val="24"/>
          <w:szCs w:val="24"/>
        </w:rPr>
        <w:t>7</w:t>
      </w:r>
      <w:r w:rsidRPr="00FF1D01">
        <w:rPr>
          <w:rFonts w:ascii="Times New Roman" w:hAnsi="Times New Roman"/>
          <w:bCs/>
          <w:sz w:val="24"/>
          <w:szCs w:val="24"/>
        </w:rPr>
        <w:t>. – 400 с.</w:t>
      </w:r>
    </w:p>
    <w:p w:rsidR="009A01D9" w:rsidRPr="00FF1D01" w:rsidRDefault="009A01D9" w:rsidP="00397D18">
      <w:pPr>
        <w:contextualSpacing/>
        <w:rPr>
          <w:rFonts w:ascii="Times New Roman" w:hAnsi="Times New Roman"/>
          <w:sz w:val="24"/>
          <w:szCs w:val="24"/>
        </w:rPr>
      </w:pPr>
    </w:p>
    <w:p w:rsidR="000E7CEA" w:rsidRPr="00FF1D01" w:rsidRDefault="000E7CEA" w:rsidP="00397D18">
      <w:pPr>
        <w:contextualSpacing/>
        <w:rPr>
          <w:rFonts w:ascii="Times New Roman" w:hAnsi="Times New Roman"/>
          <w:b/>
          <w:sz w:val="24"/>
          <w:szCs w:val="24"/>
        </w:rPr>
      </w:pPr>
      <w:r w:rsidRPr="00FF1D01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E7CEA" w:rsidRPr="00FF1D01" w:rsidRDefault="000E7CEA" w:rsidP="00397D18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FF1D01">
        <w:rPr>
          <w:rFonts w:ascii="Times New Roman" w:hAnsi="Times New Roman"/>
          <w:sz w:val="24"/>
          <w:szCs w:val="24"/>
        </w:rPr>
        <w:t xml:space="preserve"> Начертательная геометрия и инженерная графика [Электронный ресурс]. – Режим доступа: </w:t>
      </w:r>
      <w:proofErr w:type="spellStart"/>
      <w:r w:rsidRPr="00FF1D01">
        <w:rPr>
          <w:rFonts w:ascii="Times New Roman" w:hAnsi="Times New Roman"/>
          <w:sz w:val="24"/>
          <w:szCs w:val="24"/>
        </w:rPr>
        <w:t>www</w:t>
      </w:r>
      <w:proofErr w:type="spellEnd"/>
      <w:r w:rsidRPr="00FF1D01">
        <w:rPr>
          <w:rFonts w:ascii="Times New Roman" w:hAnsi="Times New Roman"/>
          <w:sz w:val="24"/>
          <w:szCs w:val="24"/>
          <w:lang w:val="en-US"/>
        </w:rPr>
        <w:t>ING</w:t>
      </w:r>
      <w:r w:rsidRPr="00FF1D01">
        <w:rPr>
          <w:rFonts w:ascii="Times New Roman" w:hAnsi="Times New Roman"/>
          <w:sz w:val="24"/>
          <w:szCs w:val="24"/>
        </w:rPr>
        <w:t>–</w:t>
      </w:r>
      <w:r w:rsidRPr="00FF1D01">
        <w:rPr>
          <w:rFonts w:ascii="Times New Roman" w:hAnsi="Times New Roman"/>
          <w:sz w:val="24"/>
          <w:szCs w:val="24"/>
          <w:lang w:val="en-US"/>
        </w:rPr>
        <w:t>GRAFIKA</w:t>
      </w:r>
      <w:r w:rsidRPr="00FF1D01">
        <w:rPr>
          <w:rFonts w:ascii="Times New Roman" w:hAnsi="Times New Roman"/>
          <w:sz w:val="24"/>
          <w:szCs w:val="24"/>
        </w:rPr>
        <w:t>.</w:t>
      </w:r>
      <w:r w:rsidRPr="00FF1D01">
        <w:rPr>
          <w:rFonts w:ascii="Times New Roman" w:hAnsi="Times New Roman"/>
          <w:sz w:val="24"/>
          <w:szCs w:val="24"/>
          <w:lang w:val="en-US"/>
        </w:rPr>
        <w:t>RU</w:t>
      </w:r>
    </w:p>
    <w:p w:rsidR="000E7CEA" w:rsidRPr="00FF1D01" w:rsidRDefault="000E7CEA" w:rsidP="00397D18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FF1D01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10" w:history="1">
        <w:r w:rsidRPr="00FF1D01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Pr="00FF1D01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FF1D01">
          <w:rPr>
            <w:rFonts w:ascii="Times New Roman" w:hAnsi="Times New Roman"/>
            <w:sz w:val="24"/>
            <w:szCs w:val="24"/>
            <w:u w:val="single"/>
            <w:lang w:val="en-US"/>
          </w:rPr>
          <w:t>ngeom</w:t>
        </w:r>
        <w:proofErr w:type="spellEnd"/>
        <w:r w:rsidRPr="00FF1D01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FF1D01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9A01D9" w:rsidRPr="00FF1D01" w:rsidRDefault="009A01D9" w:rsidP="00397D18">
      <w:pPr>
        <w:contextualSpacing/>
        <w:rPr>
          <w:rFonts w:ascii="Times New Roman" w:hAnsi="Times New Roman"/>
          <w:bCs/>
          <w:i/>
          <w:kern w:val="32"/>
          <w:sz w:val="24"/>
          <w:szCs w:val="24"/>
        </w:rPr>
      </w:pPr>
    </w:p>
    <w:p w:rsidR="000E7CEA" w:rsidRPr="00FF1D01" w:rsidRDefault="000E7CEA" w:rsidP="00397D18">
      <w:pPr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FF1D0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7CEA" w:rsidRPr="00FF1D01" w:rsidRDefault="000E7CEA" w:rsidP="00397D18">
      <w:pPr>
        <w:numPr>
          <w:ilvl w:val="0"/>
          <w:numId w:val="2"/>
        </w:numPr>
        <w:shd w:val="clear" w:color="auto" w:fill="FFFFFF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Боголюбов С.К. Сборник заданий по </w:t>
      </w:r>
      <w:proofErr w:type="spellStart"/>
      <w:r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деталированию</w:t>
      </w:r>
      <w:proofErr w:type="spellEnd"/>
      <w:r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>. – М.: Высшая школа,</w:t>
      </w:r>
      <w:r w:rsidR="004C0799"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</w:t>
      </w:r>
      <w:r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>201</w:t>
      </w:r>
      <w:r w:rsidR="004C0799" w:rsidRPr="00FF1D01">
        <w:rPr>
          <w:rFonts w:ascii="Times New Roman" w:eastAsia="MS Mincho" w:hAnsi="Times New Roman"/>
          <w:spacing w:val="-1"/>
          <w:sz w:val="24"/>
          <w:szCs w:val="24"/>
          <w:lang w:eastAsia="ja-JP"/>
        </w:rPr>
        <w:t>7</w:t>
      </w:r>
    </w:p>
    <w:p w:rsidR="000E7CEA" w:rsidRDefault="000E7CEA" w:rsidP="00397D18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D12EA5" w:rsidRPr="00FF1D01" w:rsidRDefault="00D12EA5" w:rsidP="00397D18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E7CEA" w:rsidRPr="00FF1D01" w:rsidRDefault="000E7CEA" w:rsidP="00397D18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E7CEA" w:rsidRDefault="000E7CEA" w:rsidP="00397D18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FF1D01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 w:rsidR="00D12EA5" w:rsidRPr="00FF1D01" w:rsidRDefault="00D12EA5" w:rsidP="00397D18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A01D9" w:rsidRPr="00FF1D01" w:rsidRDefault="009A01D9" w:rsidP="00397D18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1"/>
        <w:gridCol w:w="3963"/>
        <w:gridCol w:w="2066"/>
      </w:tblGrid>
      <w:tr w:rsidR="000E7CEA" w:rsidRPr="00FF1D01" w:rsidTr="004C0799">
        <w:tc>
          <w:tcPr>
            <w:tcW w:w="2009" w:type="pct"/>
            <w:vAlign w:val="center"/>
          </w:tcPr>
          <w:p w:rsidR="000E7CEA" w:rsidRPr="00FF1D01" w:rsidRDefault="000E7CEA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966" w:type="pct"/>
            <w:vAlign w:val="center"/>
          </w:tcPr>
          <w:p w:rsidR="000E7CEA" w:rsidRPr="00FF1D01" w:rsidRDefault="000E7CEA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025" w:type="pct"/>
            <w:vAlign w:val="center"/>
          </w:tcPr>
          <w:p w:rsidR="000E7CEA" w:rsidRPr="00FF1D01" w:rsidRDefault="000E7CEA" w:rsidP="00397D1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E7CEA" w:rsidRPr="00FF1D01" w:rsidTr="004C0799">
        <w:tc>
          <w:tcPr>
            <w:tcW w:w="5000" w:type="pct"/>
            <w:gridSpan w:val="3"/>
          </w:tcPr>
          <w:p w:rsidR="000E7CEA" w:rsidRPr="00FF1D01" w:rsidRDefault="000E7CEA" w:rsidP="00397D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0E7CEA" w:rsidRPr="00FF1D01" w:rsidTr="004C0799">
        <w:trPr>
          <w:trHeight w:val="896"/>
        </w:trPr>
        <w:tc>
          <w:tcPr>
            <w:tcW w:w="2009" w:type="pct"/>
          </w:tcPr>
          <w:p w:rsidR="000E7CEA" w:rsidRPr="00FF1D01" w:rsidRDefault="000E7CEA" w:rsidP="00397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966" w:type="pct"/>
          </w:tcPr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«5» ставится, если 90 – 100 % тестовых заданий</w:t>
            </w:r>
            <w:r w:rsidR="00D12E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D12EA5"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выполнено,</w:t>
            </w:r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верно.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«4» ставится, </w:t>
            </w:r>
            <w:proofErr w:type="gramStart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>если верно</w:t>
            </w:r>
            <w:proofErr w:type="gramEnd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выполнено 70 -80 % заданий.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Оценка «3» ставится, если 50-60 % заданий </w:t>
            </w:r>
            <w:proofErr w:type="gramStart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выполнено</w:t>
            </w:r>
            <w:proofErr w:type="gramEnd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верно.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>Если верно</w:t>
            </w:r>
            <w:proofErr w:type="gramEnd"/>
            <w:r w:rsidRPr="00FF1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выполнено менее 50 % заданий, то ставится оценка «2».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FF1D01">
              <w:rPr>
                <w:rFonts w:ascii="Times New Roman" w:hAnsi="Times New Roman"/>
                <w:sz w:val="24"/>
                <w:szCs w:val="24"/>
              </w:rPr>
              <w:t>обучающийся верно</w:t>
            </w:r>
            <w:proofErr w:type="gram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выполнил и правильно оформил практическую работу.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«четыре» ставится, если обучающийся допускает незначительные неточности при выполнении и оформлении </w:t>
            </w:r>
            <w:r w:rsidRPr="00FF1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работы. 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«два» ставится, если обучающийся не отвечает на поставленные вопросы. </w:t>
            </w:r>
          </w:p>
        </w:tc>
        <w:tc>
          <w:tcPr>
            <w:tcW w:w="1025" w:type="pct"/>
          </w:tcPr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по практическому занятию.</w:t>
            </w:r>
          </w:p>
        </w:tc>
      </w:tr>
      <w:tr w:rsidR="000E7CEA" w:rsidRPr="00FF1D01" w:rsidTr="004C0799">
        <w:trPr>
          <w:trHeight w:val="896"/>
        </w:trPr>
        <w:tc>
          <w:tcPr>
            <w:tcW w:w="2009" w:type="pct"/>
          </w:tcPr>
          <w:p w:rsidR="000E7CEA" w:rsidRPr="00FF1D01" w:rsidRDefault="000E7CEA" w:rsidP="00397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pct"/>
          </w:tcPr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25" w:type="pct"/>
          </w:tcPr>
          <w:p w:rsidR="000E7CEA" w:rsidRPr="00FF1D01" w:rsidRDefault="000E7CEA" w:rsidP="00397D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по практической работе.</w:t>
            </w:r>
          </w:p>
        </w:tc>
      </w:tr>
      <w:tr w:rsidR="000E7CEA" w:rsidRPr="00FF1D01" w:rsidTr="004C0799">
        <w:trPr>
          <w:trHeight w:val="306"/>
        </w:trPr>
        <w:tc>
          <w:tcPr>
            <w:tcW w:w="5000" w:type="pct"/>
            <w:gridSpan w:val="3"/>
          </w:tcPr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</w:tc>
      </w:tr>
      <w:tr w:rsidR="000E7CEA" w:rsidRPr="00FF1D01" w:rsidTr="004C0799">
        <w:trPr>
          <w:trHeight w:val="896"/>
        </w:trPr>
        <w:tc>
          <w:tcPr>
            <w:tcW w:w="2009" w:type="pct"/>
          </w:tcPr>
          <w:p w:rsidR="000E7CEA" w:rsidRPr="00FF1D01" w:rsidRDefault="000E7CEA" w:rsidP="00397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F1D01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F1D01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966" w:type="pct"/>
          </w:tcPr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25" w:type="pct"/>
          </w:tcPr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E7CEA" w:rsidRPr="00FF1D01" w:rsidTr="004C0799">
        <w:trPr>
          <w:trHeight w:val="896"/>
        </w:trPr>
        <w:tc>
          <w:tcPr>
            <w:tcW w:w="2009" w:type="pct"/>
          </w:tcPr>
          <w:p w:rsidR="000E7CEA" w:rsidRPr="00FF1D01" w:rsidRDefault="000E7CEA" w:rsidP="00397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pct"/>
          </w:tcPr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«пять» ставится, если верно отвечает на все поставленные вопросы.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«два» ставится, если обучающийся не отвечает на поставленные вопросы.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0E7CEA" w:rsidRPr="00FF1D01" w:rsidRDefault="000E7CEA" w:rsidP="00397D1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25" w:type="pct"/>
          </w:tcPr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>Индивидуальный опрос</w:t>
            </w: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7CEA" w:rsidRPr="00FF1D01" w:rsidRDefault="000E7CEA" w:rsidP="00397D1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D01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0E7CEA" w:rsidRPr="00FF1D01" w:rsidRDefault="000E7CEA" w:rsidP="00397D18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0E7CEA" w:rsidRPr="00FF1D01" w:rsidSect="00397D18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904" w:rsidRDefault="00E35904" w:rsidP="00D25308">
      <w:r>
        <w:separator/>
      </w:r>
    </w:p>
  </w:endnote>
  <w:endnote w:type="continuationSeparator" w:id="0">
    <w:p w:rsidR="00E35904" w:rsidRDefault="00E35904" w:rsidP="00D2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2755551"/>
      <w:docPartObj>
        <w:docPartGallery w:val="Page Numbers (Bottom of Page)"/>
        <w:docPartUnique/>
      </w:docPartObj>
    </w:sdtPr>
    <w:sdtEndPr/>
    <w:sdtContent>
      <w:p w:rsidR="003B457A" w:rsidRDefault="003B45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B457A" w:rsidRDefault="003B45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904" w:rsidRDefault="00E35904" w:rsidP="00D25308">
      <w:r>
        <w:separator/>
      </w:r>
    </w:p>
  </w:footnote>
  <w:footnote w:type="continuationSeparator" w:id="0">
    <w:p w:rsidR="00E35904" w:rsidRDefault="00E35904" w:rsidP="00D2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294DDF"/>
    <w:multiLevelType w:val="hybridMultilevel"/>
    <w:tmpl w:val="3A484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E358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DDD"/>
    <w:rsid w:val="00002923"/>
    <w:rsid w:val="000E7CEA"/>
    <w:rsid w:val="001D4812"/>
    <w:rsid w:val="0020158B"/>
    <w:rsid w:val="00246C23"/>
    <w:rsid w:val="002474F7"/>
    <w:rsid w:val="002612A0"/>
    <w:rsid w:val="00276745"/>
    <w:rsid w:val="002B68E3"/>
    <w:rsid w:val="003214D8"/>
    <w:rsid w:val="003536F7"/>
    <w:rsid w:val="00397D18"/>
    <w:rsid w:val="003B457A"/>
    <w:rsid w:val="0044004D"/>
    <w:rsid w:val="00463966"/>
    <w:rsid w:val="004A0238"/>
    <w:rsid w:val="004A3187"/>
    <w:rsid w:val="004C0799"/>
    <w:rsid w:val="004E6B11"/>
    <w:rsid w:val="005B2231"/>
    <w:rsid w:val="0060019D"/>
    <w:rsid w:val="0066005F"/>
    <w:rsid w:val="006A5401"/>
    <w:rsid w:val="006A5957"/>
    <w:rsid w:val="006C5729"/>
    <w:rsid w:val="006E6053"/>
    <w:rsid w:val="007D0DDD"/>
    <w:rsid w:val="008315A3"/>
    <w:rsid w:val="00865349"/>
    <w:rsid w:val="008A7C24"/>
    <w:rsid w:val="008E2693"/>
    <w:rsid w:val="009A01D9"/>
    <w:rsid w:val="00A21BA8"/>
    <w:rsid w:val="00B32324"/>
    <w:rsid w:val="00B70701"/>
    <w:rsid w:val="00BB51C0"/>
    <w:rsid w:val="00BF267F"/>
    <w:rsid w:val="00C13C4B"/>
    <w:rsid w:val="00C3773B"/>
    <w:rsid w:val="00CF7272"/>
    <w:rsid w:val="00D12EA5"/>
    <w:rsid w:val="00D25308"/>
    <w:rsid w:val="00D60A6F"/>
    <w:rsid w:val="00DC7206"/>
    <w:rsid w:val="00DF4EEC"/>
    <w:rsid w:val="00E27615"/>
    <w:rsid w:val="00E35904"/>
    <w:rsid w:val="00EC0CEB"/>
    <w:rsid w:val="00FB3615"/>
    <w:rsid w:val="00FC0E77"/>
    <w:rsid w:val="00FE7EF3"/>
    <w:rsid w:val="00FF1D01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22FE"/>
  <w15:docId w15:val="{710197AC-24F6-4B10-93BD-4E0B0E00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CEA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B3615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5308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25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5308"/>
    <w:rPr>
      <w:rFonts w:eastAsiaTheme="minorEastAsia" w:cs="Times New Roman"/>
      <w:lang w:eastAsia="ru-RU"/>
    </w:rPr>
  </w:style>
  <w:style w:type="paragraph" w:styleId="a7">
    <w:name w:val="Body Text"/>
    <w:basedOn w:val="a"/>
    <w:link w:val="a8"/>
    <w:rsid w:val="00DF4EEC"/>
    <w:p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F4E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pt0pt">
    <w:name w:val="Основной текст (4) + 9 pt;Не полужирный;Интервал 0 pt"/>
    <w:basedOn w:val="a0"/>
    <w:rsid w:val="00DF4EEC"/>
    <w:rPr>
      <w:rFonts w:ascii="Batang" w:eastAsia="Batang" w:hAnsi="Batang" w:cs="Batang"/>
      <w:b/>
      <w:bCs/>
      <w:i w:val="0"/>
      <w:iCs w:val="0"/>
      <w:smallCaps w:val="0"/>
      <w:strike w:val="0"/>
      <w:spacing w:val="-10"/>
      <w:sz w:val="18"/>
      <w:szCs w:val="18"/>
    </w:rPr>
  </w:style>
  <w:style w:type="character" w:customStyle="1" w:styleId="4">
    <w:name w:val="Основной текст (4)_"/>
    <w:basedOn w:val="a0"/>
    <w:link w:val="40"/>
    <w:rsid w:val="00DF4EEC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0"/>
    <w:rsid w:val="00DF4EE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F4EEC"/>
    <w:pPr>
      <w:shd w:val="clear" w:color="auto" w:fill="FFFFFF"/>
      <w:spacing w:line="214" w:lineRule="exact"/>
      <w:ind w:hanging="580"/>
    </w:pPr>
    <w:rPr>
      <w:rFonts w:ascii="Batang" w:eastAsia="Batang" w:hAnsi="Batang" w:cs="Batang"/>
      <w:sz w:val="17"/>
      <w:szCs w:val="17"/>
      <w:lang w:eastAsia="en-US"/>
    </w:rPr>
  </w:style>
  <w:style w:type="character" w:customStyle="1" w:styleId="a9">
    <w:name w:val="Оглавление_"/>
    <w:basedOn w:val="a0"/>
    <w:link w:val="aa"/>
    <w:rsid w:val="00DF4EEC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aa">
    <w:name w:val="Оглавление"/>
    <w:basedOn w:val="a"/>
    <w:link w:val="a9"/>
    <w:rsid w:val="00DF4EEC"/>
    <w:pPr>
      <w:shd w:val="clear" w:color="auto" w:fill="FFFFFF"/>
      <w:spacing w:line="197" w:lineRule="exact"/>
      <w:ind w:hanging="600"/>
    </w:pPr>
    <w:rPr>
      <w:rFonts w:ascii="Times New Roman" w:eastAsia="Times New Roman" w:hAnsi="Times New Roman" w:cstheme="minorBidi"/>
      <w:sz w:val="19"/>
      <w:szCs w:val="19"/>
      <w:lang w:eastAsia="en-US"/>
    </w:rPr>
  </w:style>
  <w:style w:type="paragraph" w:styleId="ab">
    <w:name w:val="Normal (Web)"/>
    <w:basedOn w:val="a"/>
    <w:uiPriority w:val="99"/>
    <w:semiHidden/>
    <w:unhideWhenUsed/>
    <w:rsid w:val="00DF4EE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B361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No Spacing"/>
    <w:link w:val="ad"/>
    <w:uiPriority w:val="1"/>
    <w:qFormat/>
    <w:rsid w:val="00FB36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FB3615"/>
    <w:rPr>
      <w:color w:val="106BBE"/>
    </w:rPr>
  </w:style>
  <w:style w:type="paragraph" w:styleId="af">
    <w:name w:val="List Paragraph"/>
    <w:basedOn w:val="a"/>
    <w:uiPriority w:val="34"/>
    <w:qFormat/>
    <w:rsid w:val="00A21BA8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4C079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C079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d">
    <w:name w:val="Без интервала Знак"/>
    <w:link w:val="ac"/>
    <w:uiPriority w:val="1"/>
    <w:locked/>
    <w:rsid w:val="00397D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qFormat/>
    <w:rsid w:val="00397D1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geo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2B72E-8B21-4D19-959A-B1CFB8BA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13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USER-5</dc:creator>
  <cp:keywords/>
  <dc:description/>
  <cp:lastModifiedBy>ФИС ПРИЕМ</cp:lastModifiedBy>
  <cp:revision>46</cp:revision>
  <cp:lastPrinted>2025-06-03T11:20:00Z</cp:lastPrinted>
  <dcterms:created xsi:type="dcterms:W3CDTF">2019-06-18T10:45:00Z</dcterms:created>
  <dcterms:modified xsi:type="dcterms:W3CDTF">2025-11-01T07:31:00Z</dcterms:modified>
</cp:coreProperties>
</file>